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01D" w14:textId="2F0E8B35" w:rsidR="002B5239" w:rsidRPr="002B5239" w:rsidRDefault="002B5239" w:rsidP="002B523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Hlk147828330"/>
      <w:r w:rsidRPr="002B523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ПРОЕКТ</w:t>
      </w:r>
    </w:p>
    <w:p w14:paraId="42EF1E93" w14:textId="3FA6906C" w:rsidR="007129F1" w:rsidRPr="007129F1" w:rsidRDefault="007129F1" w:rsidP="007129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29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</w:p>
    <w:p w14:paraId="6A74C5BE" w14:textId="77777777" w:rsidR="007129F1" w:rsidRPr="007129F1" w:rsidRDefault="007129F1" w:rsidP="0071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 постійної  комісії  Надвірнянської  міської  ради </w:t>
      </w:r>
    </w:p>
    <w:p w14:paraId="1CD2E9C9" w14:textId="42A5CEA6" w:rsidR="007129F1" w:rsidRPr="007129F1" w:rsidRDefault="007129F1" w:rsidP="0071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9F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 питань </w:t>
      </w:r>
      <w:r w:rsidRPr="00307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промисловості, підприємництва, інвестицій, містобудування та архітектури</w:t>
      </w:r>
    </w:p>
    <w:p w14:paraId="625F7CBD" w14:textId="77777777" w:rsidR="007129F1" w:rsidRPr="007129F1" w:rsidRDefault="007129F1" w:rsidP="0071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14BC2" w14:textId="026818F1" w:rsidR="007129F1" w:rsidRPr="007129F1" w:rsidRDefault="007129F1" w:rsidP="007129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жовтня 2024 року</w:t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129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м. Надвірна</w:t>
      </w:r>
    </w:p>
    <w:p w14:paraId="580416EF" w14:textId="77777777" w:rsidR="007129F1" w:rsidRPr="007129F1" w:rsidRDefault="007129F1" w:rsidP="007129F1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7129F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Присутні:</w:t>
      </w:r>
      <w:r w:rsidRPr="007129F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___________________________________________________________________________________________________________________________________________</w:t>
      </w:r>
    </w:p>
    <w:p w14:paraId="2FF0B747" w14:textId="77777777" w:rsidR="007129F1" w:rsidRPr="007129F1" w:rsidRDefault="007129F1" w:rsidP="007129F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6"/>
          <w:lang w:val="x-none" w:eastAsia="ru-RU"/>
        </w:rPr>
      </w:pPr>
      <w:r w:rsidRPr="007129F1">
        <w:rPr>
          <w:rFonts w:ascii="Times New Roman" w:eastAsia="Times New Roman" w:hAnsi="Times New Roman" w:cs="Times New Roman"/>
          <w:b/>
          <w:sz w:val="24"/>
          <w:szCs w:val="26"/>
          <w:lang w:val="x-none" w:eastAsia="ru-RU"/>
        </w:rPr>
        <w:t>Запрошені:</w:t>
      </w:r>
      <w:r w:rsidRPr="007129F1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>________________________________________________________</w:t>
      </w:r>
      <w:r w:rsidRPr="007129F1">
        <w:rPr>
          <w:rFonts w:ascii="Times New Roman" w:eastAsia="Times New Roman" w:hAnsi="Times New Roman" w:cs="Times New Roman"/>
          <w:sz w:val="24"/>
          <w:szCs w:val="26"/>
          <w:lang w:eastAsia="ru-RU"/>
        </w:rPr>
        <w:t>_____</w:t>
      </w:r>
      <w:r w:rsidRPr="007129F1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>_____</w:t>
      </w:r>
      <w:r w:rsidRPr="007129F1"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7129F1">
        <w:rPr>
          <w:rFonts w:ascii="Times New Roman" w:eastAsia="Times New Roman" w:hAnsi="Times New Roman" w:cs="Times New Roman"/>
          <w:sz w:val="24"/>
          <w:szCs w:val="26"/>
          <w:lang w:val="x-none" w:eastAsia="ru-RU"/>
        </w:rPr>
        <w:tab/>
      </w:r>
    </w:p>
    <w:p w14:paraId="40B3DA36" w14:textId="77777777" w:rsidR="007129F1" w:rsidRPr="007129F1" w:rsidRDefault="007129F1" w:rsidP="0071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C72507" w14:textId="77777777" w:rsidR="007129F1" w:rsidRPr="007129F1" w:rsidRDefault="007129F1" w:rsidP="0071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9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денний:</w:t>
      </w:r>
    </w:p>
    <w:p w14:paraId="48E46E76" w14:textId="77777777" w:rsidR="007129F1" w:rsidRPr="007129F1" w:rsidRDefault="007129F1" w:rsidP="007129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E6E7470" w14:textId="77754854" w:rsidR="007129F1" w:rsidRDefault="007129F1" w:rsidP="007129F1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29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r w:rsidRPr="007129F1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 xml:space="preserve"> </w:t>
      </w:r>
      <w:bookmarkStart w:id="1" w:name="_Hlk180669789"/>
      <w:proofErr w:type="spellStart"/>
      <w:r w:rsidRPr="007129F1">
        <w:rPr>
          <w:rFonts w:ascii="Times New Roman" w:eastAsia="Calibri" w:hAnsi="Times New Roman" w:cs="Times New Roman"/>
          <w:b/>
          <w:bCs/>
          <w:sz w:val="24"/>
          <w:szCs w:val="24"/>
        </w:rPr>
        <w:t>М.Іваніщак</w:t>
      </w:r>
      <w:proofErr w:type="spellEnd"/>
      <w:r w:rsidRPr="007129F1">
        <w:rPr>
          <w:rFonts w:ascii="Times New Roman" w:eastAsia="Calibri" w:hAnsi="Times New Roman" w:cs="Times New Roman"/>
          <w:b/>
          <w:bCs/>
          <w:sz w:val="24"/>
          <w:szCs w:val="24"/>
        </w:rPr>
        <w:t>, в.о. начальника  управління архітектури та містобудування</w:t>
      </w:r>
    </w:p>
    <w:p w14:paraId="6964BEDE" w14:textId="77777777" w:rsidR="00D87E6A" w:rsidRPr="007129F1" w:rsidRDefault="00D87E6A" w:rsidP="007129F1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</w:p>
    <w:bookmarkEnd w:id="1"/>
    <w:p w14:paraId="53A1CA6F" w14:textId="77777777" w:rsidR="00D87E6A" w:rsidRPr="00D87E6A" w:rsidRDefault="00D87E6A" w:rsidP="00D87E6A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Про розгляд заяви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Головіної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У.М. щодо надання дозволу на внесення змін до генплану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м.Надвірна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, суміщених з детальним планом території для реконструкції індивідуального житлового будинку під магазин з офісними і житловими приміщеннями на вул.Франка,14 в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м.Надвірна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(2624010100:01:001:0069 – 0,1000га, 2624010100:01:001:0070 – 0,0174га, приватні).</w:t>
      </w:r>
    </w:p>
    <w:p w14:paraId="00DFF758" w14:textId="77777777" w:rsidR="00D87E6A" w:rsidRPr="00D87E6A" w:rsidRDefault="00D87E6A" w:rsidP="00D87E6A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0977A" w14:textId="77777777" w:rsidR="00D87E6A" w:rsidRPr="00D87E6A" w:rsidRDefault="00D87E6A" w:rsidP="00D87E6A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6A">
        <w:rPr>
          <w:rFonts w:ascii="Times New Roman" w:eastAsia="Calibri" w:hAnsi="Times New Roman" w:cs="Times New Roman"/>
          <w:sz w:val="24"/>
          <w:szCs w:val="24"/>
        </w:rPr>
        <w:t>Про розгляд заяви директора ТОВ «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Спутнік-Юг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О.Сердюк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щодо надання дозволу на розроблення детального плану території для зміни цільового призначення земельної ділянки для будівництва та обслуговування будівель торгівлі на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вул.Грушевського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с.Назавизів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 (2624084200:02:001:0007 – 0,0447га, приватна).</w:t>
      </w:r>
    </w:p>
    <w:p w14:paraId="1C5FF91E" w14:textId="77777777" w:rsidR="00D87E6A" w:rsidRPr="00D87E6A" w:rsidRDefault="00D87E6A" w:rsidP="00D87E6A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4B20E" w14:textId="77777777" w:rsidR="00D87E6A" w:rsidRPr="00D87E6A" w:rsidRDefault="00D87E6A" w:rsidP="00D87E6A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Про розгляд заяви директора ТОВ «Корпорація «Смарагд Прикарпаття»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А.Яновського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щодо надання дозволу на розроблення ДПТ для визначення розподілу територій відповідно до встановленого генеральним планом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м.Надвірна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функціонального призначення, режиму та параметрів забудови на вул.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Черешини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, 1-А, 1-Г, 1-Д, 1-Л в </w:t>
      </w:r>
      <w:proofErr w:type="spellStart"/>
      <w:r w:rsidRPr="00D87E6A">
        <w:rPr>
          <w:rFonts w:ascii="Times New Roman" w:eastAsia="Calibri" w:hAnsi="Times New Roman" w:cs="Times New Roman"/>
          <w:sz w:val="24"/>
          <w:szCs w:val="24"/>
        </w:rPr>
        <w:t>м.Надвірна</w:t>
      </w:r>
      <w:proofErr w:type="spellEnd"/>
      <w:r w:rsidRPr="00D87E6A">
        <w:rPr>
          <w:rFonts w:ascii="Times New Roman" w:eastAsia="Calibri" w:hAnsi="Times New Roman" w:cs="Times New Roman"/>
          <w:sz w:val="24"/>
          <w:szCs w:val="24"/>
        </w:rPr>
        <w:t xml:space="preserve"> (2624010100:04:001:0794 - 0,0055га, 2624010100:04:001:0793 - 0,0743га, 2624010100:04:001:0790 - 0,0244га).</w:t>
      </w:r>
    </w:p>
    <w:p w14:paraId="688F7D1E" w14:textId="77777777" w:rsidR="00D87E6A" w:rsidRPr="00D87E6A" w:rsidRDefault="00D87E6A" w:rsidP="00D87E6A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FC8AB" w14:textId="77777777" w:rsidR="00D87E6A" w:rsidRPr="00D87E6A" w:rsidRDefault="00D87E6A" w:rsidP="00D87E6A">
      <w:pPr>
        <w:widowControl w:val="0"/>
        <w:numPr>
          <w:ilvl w:val="0"/>
          <w:numId w:val="3"/>
        </w:numPr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E6A">
        <w:rPr>
          <w:rFonts w:ascii="Times New Roman" w:eastAsia="Calibri" w:hAnsi="Times New Roman" w:cs="Times New Roman"/>
          <w:sz w:val="24"/>
          <w:szCs w:val="24"/>
        </w:rPr>
        <w:t>Про розгляд проекту регуляторного акту: «Порядок демонтажу тимчасових споруд для провадження підприємницької діяльності, побутового, соціально-культурного чи іншого призначення на території Надвірнянської територіальної громади».</w:t>
      </w:r>
    </w:p>
    <w:p w14:paraId="48AE114D" w14:textId="77777777" w:rsidR="007129F1" w:rsidRPr="007129F1" w:rsidRDefault="007129F1" w:rsidP="007129F1">
      <w:pPr>
        <w:widowControl w:val="0"/>
        <w:tabs>
          <w:tab w:val="left" w:pos="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bookmarkEnd w:id="0"/>
    <w:p w14:paraId="076BCA56" w14:textId="77777777" w:rsidR="007129F1" w:rsidRPr="007129F1" w:rsidRDefault="007129F1" w:rsidP="007129F1">
      <w:pPr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D3DFD10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E223503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158AB00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1A502F5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26F3051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27AD52" w14:textId="77777777" w:rsidR="007129F1" w:rsidRPr="007129F1" w:rsidRDefault="007129F1" w:rsidP="007129F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7129F1" w:rsidRPr="007129F1" w:rsidSect="00024F56">
      <w:pgSz w:w="11907" w:h="16839" w:code="9"/>
      <w:pgMar w:top="567" w:right="708" w:bottom="568" w:left="16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8CA"/>
    <w:multiLevelType w:val="hybridMultilevel"/>
    <w:tmpl w:val="1BDE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276D"/>
    <w:multiLevelType w:val="hybridMultilevel"/>
    <w:tmpl w:val="CDFCC6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1"/>
    <w:rsid w:val="001B52FC"/>
    <w:rsid w:val="00286163"/>
    <w:rsid w:val="002B17EC"/>
    <w:rsid w:val="002B5239"/>
    <w:rsid w:val="007129F1"/>
    <w:rsid w:val="00D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E2A"/>
  <w15:chartTrackingRefBased/>
  <w15:docId w15:val="{7BFC15AF-3BD8-4C75-A23F-5C85A566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E6A"/>
    <w:pPr>
      <w:ind w:left="720"/>
      <w:contextualSpacing/>
    </w:pPr>
    <w:rPr>
      <w:kern w:val="2"/>
      <w:lang w:val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 Vallkous</dc:creator>
  <cp:keywords/>
  <dc:description/>
  <cp:lastModifiedBy>Володимир Лозинський</cp:lastModifiedBy>
  <cp:revision>2</cp:revision>
  <dcterms:created xsi:type="dcterms:W3CDTF">2024-10-28T07:23:00Z</dcterms:created>
  <dcterms:modified xsi:type="dcterms:W3CDTF">2024-10-28T07:23:00Z</dcterms:modified>
</cp:coreProperties>
</file>